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9B5" w:rsidRDefault="00DA09B5" w:rsidP="00DA09B5">
      <w:pPr>
        <w:pStyle w:val="2"/>
        <w:spacing w:before="150" w:after="150"/>
        <w:jc w:val="center"/>
        <w:rPr>
          <w:rFonts w:ascii="Helvetica" w:hAnsi="Helvetica" w:cs="Helvetica"/>
          <w:color w:val="333333"/>
          <w:sz w:val="33"/>
          <w:szCs w:val="33"/>
        </w:rPr>
      </w:pPr>
      <w:r>
        <w:rPr>
          <w:rFonts w:ascii="Helvetica" w:hAnsi="Helvetica" w:cs="Helvetica"/>
          <w:b/>
          <w:bCs/>
          <w:color w:val="333333"/>
          <w:sz w:val="33"/>
          <w:szCs w:val="33"/>
        </w:rPr>
        <w:t xml:space="preserve">Предоставление льготных займов </w:t>
      </w:r>
      <w:proofErr w:type="gramStart"/>
      <w:r>
        <w:rPr>
          <w:rFonts w:ascii="Helvetica" w:hAnsi="Helvetica" w:cs="Helvetica"/>
          <w:b/>
          <w:bCs/>
          <w:color w:val="333333"/>
          <w:sz w:val="33"/>
          <w:szCs w:val="33"/>
        </w:rPr>
        <w:t>фондом  микрофинансирования</w:t>
      </w:r>
      <w:proofErr w:type="gramEnd"/>
      <w:r>
        <w:rPr>
          <w:rFonts w:ascii="Helvetica" w:hAnsi="Helvetica" w:cs="Helvetica"/>
          <w:b/>
          <w:bCs/>
          <w:color w:val="333333"/>
          <w:sz w:val="33"/>
          <w:szCs w:val="33"/>
        </w:rPr>
        <w:t xml:space="preserve"> Краснодарского края.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Унитарная некоммерческая организация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микрокредитная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компания «Фонд микрофинансирования субъектов малого и среднего предпринимательства Краснодарского края» (далее – Фонд) создана в соответствии с долгосрочной краевой целевой программой «Государственная поддержка малого и среднего предпринимательства в Краснодарском крае на 2013- 2017 годы», утвержденной постановлением главы администрации (губернатора) Краснодарского края от 04 июня 2012 года № 606.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«СТАРТ»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2 млн. руб.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7 мес. до 24 мес.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от 3,5 % до 5,50 % годовых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«ФЕРМЕР»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от 5,50 % годовых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«БИЗНЕС ОБОРОТ»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от 6,00 % годовых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«РЕМЕСЛЕННИК»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 млн. руб.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–5,75 % годовых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БИЗНЕС ИНВЕСТ»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от 6,00 % годовых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«НОВОТЕХ»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1 мес. до 36 мес.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от 6,00 % годовых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«РАЗВИТИЕ И ИННОВАЦИИ»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Срок от 3 мес. до 36 мес.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–5,75 % годовых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«ТОГОВЛЯ»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 млн. руб.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7 мес. до 24 мес.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от 13,5 % годовых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«ПРОМЫШЛЕННИК»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500 тыс. до 5 млн. руб.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7 мес. до 36 мес.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–5,50 % годовых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«С/К КООПЕРАТИВ»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–4,0 % годовых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«ОТЕЛЬЕР»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–5,50 % годовых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«СПЕЦИАЛЬНЫЙ (ЧС</w:t>
      </w:r>
      <w:proofErr w:type="gramStart"/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)»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   </w:t>
      </w:r>
      <w:proofErr w:type="gramEnd"/>
      <w:r>
        <w:rPr>
          <w:rStyle w:val="a5"/>
          <w:rFonts w:ascii="Helvetica" w:hAnsi="Helvetica" w:cs="Helvetica"/>
          <w:color w:val="333333"/>
          <w:sz w:val="21"/>
          <w:szCs w:val="21"/>
        </w:rPr>
        <w:t>*</w:t>
      </w:r>
      <w:r>
        <w:rPr>
          <w:rFonts w:ascii="Helvetica" w:hAnsi="Helvetica" w:cs="Helvetica"/>
          <w:color w:val="333333"/>
          <w:sz w:val="21"/>
          <w:szCs w:val="21"/>
        </w:rPr>
        <w:t> Предоставляется пострадавшим в результате чрезвычайной ситуации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1,5 млн. руб.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–1 % годовых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«СПЕЦИАЛЬНЫЙ (ОПОРА</w:t>
      </w:r>
      <w:proofErr w:type="gramStart"/>
      <w:r>
        <w:rPr>
          <w:rStyle w:val="a5"/>
          <w:rFonts w:ascii="Helvetica" w:hAnsi="Helvetica" w:cs="Helvetica"/>
          <w:color w:val="333333"/>
          <w:sz w:val="21"/>
          <w:szCs w:val="21"/>
          <w:u w:val="single"/>
        </w:rPr>
        <w:t>)»   </w:t>
      </w:r>
      <w:proofErr w:type="gramEnd"/>
      <w:r>
        <w:rPr>
          <w:rStyle w:val="a5"/>
          <w:rFonts w:ascii="Helvetica" w:hAnsi="Helvetica" w:cs="Helvetica"/>
          <w:color w:val="333333"/>
          <w:sz w:val="21"/>
          <w:szCs w:val="21"/>
        </w:rPr>
        <w:t>* </w:t>
      </w:r>
      <w:r>
        <w:rPr>
          <w:rFonts w:ascii="Helvetica" w:hAnsi="Helvetica" w:cs="Helvetica"/>
          <w:color w:val="333333"/>
          <w:sz w:val="21"/>
          <w:szCs w:val="21"/>
        </w:rPr>
        <w:t>Для субъектов МСП, имеющих денежные средства в кредитной организации на дату отзыва Банком России лицензии на осуществление банковских операций.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1,5 млн. руб.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–1 % годовых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</w:t>
      </w:r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Больше информации на сайте: </w:t>
      </w:r>
      <w:hyperlink r:id="rId5" w:history="1">
        <w:r>
          <w:rPr>
            <w:rStyle w:val="a4"/>
            <w:rFonts w:ascii="Helvetica" w:eastAsiaTheme="majorEastAsia" w:hAnsi="Helvetica" w:cs="Helvetica"/>
            <w:color w:val="337AB7"/>
            <w:sz w:val="21"/>
            <w:szCs w:val="21"/>
          </w:rPr>
          <w:t>http://www.fmkk.ru/</w:t>
        </w:r>
      </w:hyperlink>
    </w:p>
    <w:p w:rsidR="00DA09B5" w:rsidRDefault="00DA09B5" w:rsidP="00DA09B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Всё о реальной господдержке по телефону Центра поддержки предпринимательства: 8-800-707-07-11.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215A60"/>
    <w:rsid w:val="003E0016"/>
    <w:rsid w:val="00490E26"/>
    <w:rsid w:val="005D702E"/>
    <w:rsid w:val="00746C02"/>
    <w:rsid w:val="008A140B"/>
    <w:rsid w:val="00DA09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mk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457</Words>
  <Characters>2610</Characters>
  <Application>Microsoft Office Word</Application>
  <DocSecurity>0</DocSecurity>
  <Lines>21</Lines>
  <Paragraphs>6</Paragraphs>
  <ScaleCrop>false</ScaleCrop>
  <Company>diakov.net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2024-11-19T07:51:00Z</dcterms:created>
  <dcterms:modified xsi:type="dcterms:W3CDTF">2024-11-19T07:52:00Z</dcterms:modified>
</cp:coreProperties>
</file>