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Предоставление Фондом микрофинансирования Краснодарского края льготных займов субъектам малого и среднего предпринимательства Краснодарского края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 «Старт»: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3 млн. рублей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7 мес. до 36 мес.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Процентная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ставка  0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,1- 4 % годовых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12 месяцев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«Бизнес оборот»: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2 - 6,5 % годовых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</w:t>
      </w:r>
      <w:r>
        <w:rPr>
          <w:rStyle w:val="a5"/>
          <w:rFonts w:ascii="Helvetica" w:hAnsi="Helvetica" w:cs="Helvetica"/>
          <w:color w:val="333333"/>
          <w:sz w:val="21"/>
          <w:szCs w:val="21"/>
        </w:rPr>
        <w:t>Бизнес инвест»: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2- 6,5 % годовых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«Фермер»: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0,1-4,25 % годовых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9 месяцев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«Новотех»: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до 36 мес.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2 - 6,5 % годовых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«Торговля»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млн.руб.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до 24 месяцев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10-19 % годовых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 приобретение основных и оборотных средств.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«Промышленник»: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500 тыс. до 5 млн. руб.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7 мес. до 36 мес.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0,1-4,25 % годовых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6 месяцев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«С/Х кооператив»: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 млн. руб.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Процентная ставка –3,5 % годовых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9 месяцев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hyperlink r:id="rId5" w:history="1">
        <w:r>
          <w:rPr>
            <w:rStyle w:val="a5"/>
            <w:rFonts w:ascii="Helvetica" w:hAnsi="Helvetica" w:cs="Helvetica"/>
            <w:color w:val="337AB7"/>
            <w:sz w:val="21"/>
            <w:szCs w:val="21"/>
          </w:rPr>
          <w:t>Специальный (ЧС)</w:t>
        </w:r>
      </w:hyperlink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 млн. руб.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0,1 % годовых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Льготное погашение основного долга до 12 месяцев.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hyperlink r:id="rId6" w:history="1">
        <w:r>
          <w:rPr>
            <w:rStyle w:val="a5"/>
            <w:rFonts w:ascii="Helvetica" w:hAnsi="Helvetica" w:cs="Helvetica"/>
            <w:color w:val="337AB7"/>
            <w:sz w:val="21"/>
            <w:szCs w:val="21"/>
          </w:rPr>
          <w:t>Специальный (Опора)</w:t>
        </w:r>
      </w:hyperlink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3 млн. руб.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1-3 % годовых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12 месяцев.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«Отельер»: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 млн. руб.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–0,1-4,25 % годовых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9 месяцев.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«Беззалоговый»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-  0,1 - 19 %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(Заявление на предоставление этого вида займа подлежит рассмотрению только при одновременной подаче заявления о предоставлении следующих видов займов: «Бизнес-оборот», «Бизнес-инвест», «Фермер», «С/Х кооператив», «Промышленник», «Отельер»).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 «IT технологии»: </w:t>
      </w:r>
      <w:proofErr w:type="gramStart"/>
      <w:r>
        <w:rPr>
          <w:rStyle w:val="a5"/>
          <w:rFonts w:ascii="Helvetica" w:hAnsi="Helvetica" w:cs="Helvetica"/>
          <w:color w:val="333333"/>
          <w:sz w:val="21"/>
          <w:szCs w:val="21"/>
        </w:rPr>
        <w:t>для  </w:t>
      </w:r>
      <w:r>
        <w:rPr>
          <w:rFonts w:ascii="Helvetica" w:hAnsi="Helvetica" w:cs="Helvetica"/>
          <w:color w:val="333333"/>
          <w:sz w:val="21"/>
          <w:szCs w:val="21"/>
        </w:rPr>
        <w:t>осуществляющих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фактическую деятельность в сфере информационных технологий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0,1 % годовых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6 месяцев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«Бизнес молодых»: </w:t>
      </w:r>
      <w:r>
        <w:rPr>
          <w:rFonts w:ascii="Helvetica" w:hAnsi="Helvetica" w:cs="Helvetica"/>
          <w:color w:val="333333"/>
          <w:sz w:val="21"/>
          <w:szCs w:val="21"/>
        </w:rPr>
        <w:t>микрозайм для начинающих субъектов малого и среднего предпринимательства, физических лиц, не являющихся индивидуальными предпринимателями, применяющих специальный налоговый режим «Налог на профессиональный доход»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3 млн. руб.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–0,1% годовых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12 месяцев.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«Самозанятый»: </w:t>
      </w:r>
      <w:r>
        <w:rPr>
          <w:rFonts w:ascii="Helvetica" w:hAnsi="Helvetica" w:cs="Helvetica"/>
          <w:color w:val="333333"/>
          <w:sz w:val="21"/>
          <w:szCs w:val="21"/>
        </w:rPr>
        <w:t>микрозайм для самозанятых граждан, применяющих специальный налоговый режим «Налог на профессиональный доход», «Самозанятый»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500 тыс. руб.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Срок от 3 мес. до 36 мес.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–1-3% годовых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6 месяцев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«Социальный»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тыс.руб. до 5 млн. руб.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0,1 – 2 % годовых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Льготное погашение основного долга до 6 месяцев.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«Экспортер»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тыс.руб. до 5 млн. руб.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до 36 мес.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1–3 % годовых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Льготное погашение основного долга до 6 месяцев.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 «Сделано на Кубани»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тыс.руб. до 5 млн. руб.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до 36 мес.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1–2 % годовых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Льготное погашение основного долга до 6 месяцев.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 «Бизнес молодых. Второй шаг»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тыс.руб. до 5 млн.руб.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1 %.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Льготное погашение основного долга до 12 месяцев.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«Кино»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тыс.руб. до 5 млн.руб.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до 36 мес.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3%.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Льготное погашение основного долга до 6 месяцев.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 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 </w:t>
      </w:r>
    </w:p>
    <w:p w:rsidR="001266EA" w:rsidRDefault="001266EA" w:rsidP="001266EA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Узнать подробнее на сайте фонда </w:t>
      </w:r>
      <w:hyperlink r:id="rId7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http://www.fmkk.ru/</w:t>
        </w:r>
      </w:hyperlink>
      <w:r>
        <w:rPr>
          <w:rFonts w:ascii="Helvetica" w:hAnsi="Helvetica" w:cs="Helvetica"/>
          <w:color w:val="333333"/>
          <w:sz w:val="21"/>
          <w:szCs w:val="21"/>
        </w:rPr>
        <w:t>, телефон для справок: (861) 298-08-08, телефон (86155) 3-35-38 - отдел инвестиций и проектного сопровождения администрации муниципального образования Белореченский район.</w:t>
      </w:r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2B2539"/>
    <w:multiLevelType w:val="multilevel"/>
    <w:tmpl w:val="6210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A7A65"/>
    <w:multiLevelType w:val="multilevel"/>
    <w:tmpl w:val="9440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B65B46"/>
    <w:multiLevelType w:val="multilevel"/>
    <w:tmpl w:val="92E4C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884EBB"/>
    <w:multiLevelType w:val="multilevel"/>
    <w:tmpl w:val="68BE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AE7D7A"/>
    <w:multiLevelType w:val="multilevel"/>
    <w:tmpl w:val="E7F43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E236A12"/>
    <w:multiLevelType w:val="multilevel"/>
    <w:tmpl w:val="196E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DC6276"/>
    <w:multiLevelType w:val="multilevel"/>
    <w:tmpl w:val="0A0A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21"/>
  </w:num>
  <w:num w:numId="4">
    <w:abstractNumId w:val="17"/>
  </w:num>
  <w:num w:numId="5">
    <w:abstractNumId w:val="9"/>
  </w:num>
  <w:num w:numId="6">
    <w:abstractNumId w:val="18"/>
  </w:num>
  <w:num w:numId="7">
    <w:abstractNumId w:val="5"/>
  </w:num>
  <w:num w:numId="8">
    <w:abstractNumId w:val="6"/>
  </w:num>
  <w:num w:numId="9">
    <w:abstractNumId w:val="22"/>
  </w:num>
  <w:num w:numId="10">
    <w:abstractNumId w:val="12"/>
  </w:num>
  <w:num w:numId="11">
    <w:abstractNumId w:val="23"/>
  </w:num>
  <w:num w:numId="12">
    <w:abstractNumId w:val="19"/>
  </w:num>
  <w:num w:numId="13">
    <w:abstractNumId w:val="2"/>
  </w:num>
  <w:num w:numId="14">
    <w:abstractNumId w:val="15"/>
  </w:num>
  <w:num w:numId="15">
    <w:abstractNumId w:val="1"/>
  </w:num>
  <w:num w:numId="16">
    <w:abstractNumId w:val="16"/>
  </w:num>
  <w:num w:numId="17">
    <w:abstractNumId w:val="4"/>
  </w:num>
  <w:num w:numId="18">
    <w:abstractNumId w:val="11"/>
  </w:num>
  <w:num w:numId="19">
    <w:abstractNumId w:val="3"/>
  </w:num>
  <w:num w:numId="20">
    <w:abstractNumId w:val="13"/>
  </w:num>
  <w:num w:numId="21">
    <w:abstractNumId w:val="25"/>
  </w:num>
  <w:num w:numId="22">
    <w:abstractNumId w:val="24"/>
  </w:num>
  <w:num w:numId="23">
    <w:abstractNumId w:val="10"/>
  </w:num>
  <w:num w:numId="24">
    <w:abstractNumId w:val="7"/>
  </w:num>
  <w:num w:numId="25">
    <w:abstractNumId w:val="14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266EA"/>
    <w:rsid w:val="001E7629"/>
    <w:rsid w:val="001F0361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0717F"/>
    <w:rsid w:val="00522801"/>
    <w:rsid w:val="00577677"/>
    <w:rsid w:val="00593A74"/>
    <w:rsid w:val="005B250F"/>
    <w:rsid w:val="005B59F9"/>
    <w:rsid w:val="005C3F7B"/>
    <w:rsid w:val="005D702E"/>
    <w:rsid w:val="006E56E3"/>
    <w:rsid w:val="006F7F32"/>
    <w:rsid w:val="00726E62"/>
    <w:rsid w:val="00746C02"/>
    <w:rsid w:val="007C655D"/>
    <w:rsid w:val="0080344D"/>
    <w:rsid w:val="0081440F"/>
    <w:rsid w:val="0084215F"/>
    <w:rsid w:val="0085015B"/>
    <w:rsid w:val="00871425"/>
    <w:rsid w:val="008A140B"/>
    <w:rsid w:val="008B2954"/>
    <w:rsid w:val="0092405E"/>
    <w:rsid w:val="00960463"/>
    <w:rsid w:val="00966403"/>
    <w:rsid w:val="00A23343"/>
    <w:rsid w:val="00A76D93"/>
    <w:rsid w:val="00AB0B45"/>
    <w:rsid w:val="00AB74BC"/>
    <w:rsid w:val="00AB7D3D"/>
    <w:rsid w:val="00AD1C6B"/>
    <w:rsid w:val="00B90D3F"/>
    <w:rsid w:val="00B94D85"/>
    <w:rsid w:val="00CD39C5"/>
    <w:rsid w:val="00D1210C"/>
    <w:rsid w:val="00D15469"/>
    <w:rsid w:val="00D97AB2"/>
    <w:rsid w:val="00DA09B5"/>
    <w:rsid w:val="00DA5607"/>
    <w:rsid w:val="00DF359F"/>
    <w:rsid w:val="00EF70C9"/>
    <w:rsid w:val="00F37E97"/>
    <w:rsid w:val="00F5492E"/>
    <w:rsid w:val="00F9428F"/>
    <w:rsid w:val="00FA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2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78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53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63059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mk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mkk.ru/types/spetsialnyy_opora/" TargetMode="External"/><Relationship Id="rId5" Type="http://schemas.openxmlformats.org/officeDocument/2006/relationships/hyperlink" Target="https://fmkk.ru/types/spetsialnyy_ch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651</Words>
  <Characters>3712</Characters>
  <Application>Microsoft Office Word</Application>
  <DocSecurity>0</DocSecurity>
  <Lines>30</Lines>
  <Paragraphs>8</Paragraphs>
  <ScaleCrop>false</ScaleCrop>
  <Company>diakov.net</Company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58</cp:revision>
  <dcterms:created xsi:type="dcterms:W3CDTF">2024-11-19T07:51:00Z</dcterms:created>
  <dcterms:modified xsi:type="dcterms:W3CDTF">2024-11-19T09:35:00Z</dcterms:modified>
</cp:coreProperties>
</file>