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5DB" w:rsidRPr="002125DB" w:rsidRDefault="002125DB" w:rsidP="002125DB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 xml:space="preserve">Приказом Росстата от 18.07.2019 г. № 414 «Об утверждении форм федерального статистического наблюдения для организации федерального статистического наблюдения за строительством, инвестициями в нефинансовые активы и жилищно-коммунальным хозяйством» утверждена </w:t>
      </w:r>
      <w:proofErr w:type="spellStart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формафедерального</w:t>
      </w:r>
      <w:proofErr w:type="spellEnd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 xml:space="preserve"> статистического наблюдения № П-2 «Сведения об инвестициях в нефинансовые активы» (далее – форма № П-2).</w:t>
      </w:r>
    </w:p>
    <w:p w:rsidR="002125DB" w:rsidRPr="002125DB" w:rsidRDefault="002125DB" w:rsidP="002125DB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Форму № П-2 предоставляют все юридические лица - коммерческие и некоммерческие организации всех форм собственности (кроме субъектов малого предпринимательства), осуществляющие все виды экономической деятельности.</w:t>
      </w:r>
    </w:p>
    <w:p w:rsidR="002125DB" w:rsidRPr="002125DB" w:rsidRDefault="002125DB" w:rsidP="002125DB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Юридическое лицо заполняет настоящую форму и предоставляет ее в территориальный орган Росстата по месту своего нахождения ежеквартально, не позднее 20 числа после отчетного периода.</w:t>
      </w:r>
    </w:p>
    <w:p w:rsidR="002125DB" w:rsidRPr="002125DB" w:rsidRDefault="002125DB" w:rsidP="002125DB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 xml:space="preserve">Представляемые сведения должны содержать достоверную информацию об освоенных инвестициях. В случае отсутствия инвестиционных вложений в соответствующем периоде, во избежание искажения сводной статистической информации об уровне инвестиционной активности, необходимо предоставлять в адрес </w:t>
      </w:r>
      <w:proofErr w:type="spellStart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Краснодарстата</w:t>
      </w:r>
      <w:proofErr w:type="spellEnd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 xml:space="preserve"> незаполненную отчетность («пустую» форму) либо информационное письмо об их отсутствии в отчетном периоде.</w:t>
      </w:r>
    </w:p>
    <w:p w:rsidR="002125DB" w:rsidRPr="002125DB" w:rsidRDefault="002125DB" w:rsidP="002125DB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 xml:space="preserve">Кроме этого, необходима полная расшифровка объема инвестиций в основной капитал (проводится по строкам 17-19 формы № П-2) в соответствии с Общероссийским классификатором видов экономической деятельности (ОКВЭД 2), исходя из той сферы деятельности, в рамках которой будут функционировать создаваемые или приобретаемые основные фонды. При этом, заполнение сведений только по «хозяйственному» виду деятельности, </w:t>
      </w:r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lastRenderedPageBreak/>
        <w:t>приводит к снижению качества данных в части обеспечения их точности, интерпретируемости и сопоставимости. Если организация осуществляет инвестирование более чем в 3 вида экономической деятельности, то данные по остальным приводятся на отдельном бланке.</w:t>
      </w:r>
    </w:p>
    <w:p w:rsidR="002125DB" w:rsidRPr="002125DB" w:rsidRDefault="002125DB" w:rsidP="002125DB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При заполнении формы П-2 – предусматривается применение только «тысяч рублей». Использование «рублей» или «миллионов рублей» приводит к снижению уровня целостности статистической информации.</w:t>
      </w:r>
    </w:p>
    <w:p w:rsidR="002125DB" w:rsidRPr="002125DB" w:rsidRDefault="002125DB" w:rsidP="002125DB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Bookmark"/>
      <w:bookmarkEnd w:id="0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Более подробная информация, в том числе по заполнению формы федерального статистического наблюдения № П-2 (</w:t>
      </w:r>
      <w:proofErr w:type="spellStart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инвест</w:t>
      </w:r>
      <w:proofErr w:type="spellEnd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 xml:space="preserve">), размещена на официальном сайте </w:t>
      </w:r>
      <w:proofErr w:type="spellStart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Краснодарстата</w:t>
      </w:r>
      <w:proofErr w:type="spellEnd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 xml:space="preserve"> в информационно-телекоммуникационной сети «Интернет» в рубрике «Инвестиции» подраздела «Информация для респондентов» раздела «Респондентам» (режим доступа – </w:t>
      </w:r>
      <w:r w:rsidRPr="002125DB">
        <w:rPr>
          <w:rFonts w:eastAsia="Times New Roman" w:cs="Times New Roman"/>
          <w:color w:val="333333"/>
          <w:sz w:val="36"/>
          <w:szCs w:val="36"/>
          <w:lang w:val="en-US" w:eastAsia="ru-RU"/>
        </w:rPr>
        <w:t>https</w:t>
      </w:r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://</w:t>
      </w:r>
      <w:proofErr w:type="spellStart"/>
      <w:r w:rsidRPr="002125DB">
        <w:rPr>
          <w:rFonts w:eastAsia="Times New Roman" w:cs="Times New Roman"/>
          <w:color w:val="333333"/>
          <w:sz w:val="36"/>
          <w:szCs w:val="36"/>
          <w:lang w:val="en-US" w:eastAsia="ru-RU"/>
        </w:rPr>
        <w:t>krsdstat</w:t>
      </w:r>
      <w:proofErr w:type="spellEnd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2125DB">
        <w:rPr>
          <w:rFonts w:eastAsia="Times New Roman" w:cs="Times New Roman"/>
          <w:color w:val="333333"/>
          <w:sz w:val="36"/>
          <w:szCs w:val="36"/>
          <w:lang w:val="en-US" w:eastAsia="ru-RU"/>
        </w:rPr>
        <w:t>gks</w:t>
      </w:r>
      <w:proofErr w:type="spellEnd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2125DB">
        <w:rPr>
          <w:rFonts w:eastAsia="Times New Roman" w:cs="Times New Roman"/>
          <w:color w:val="333333"/>
          <w:sz w:val="36"/>
          <w:szCs w:val="36"/>
          <w:lang w:val="en-US" w:eastAsia="ru-RU"/>
        </w:rPr>
        <w:t>ru</w:t>
      </w:r>
      <w:proofErr w:type="spellEnd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/</w:t>
      </w:r>
      <w:r w:rsidRPr="002125DB">
        <w:rPr>
          <w:rFonts w:eastAsia="Times New Roman" w:cs="Times New Roman"/>
          <w:color w:val="333333"/>
          <w:sz w:val="36"/>
          <w:szCs w:val="36"/>
          <w:lang w:val="en-US" w:eastAsia="ru-RU"/>
        </w:rPr>
        <w:t>storage</w:t>
      </w:r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/</w:t>
      </w:r>
      <w:proofErr w:type="spellStart"/>
      <w:r w:rsidRPr="002125DB">
        <w:rPr>
          <w:rFonts w:eastAsia="Times New Roman" w:cs="Times New Roman"/>
          <w:color w:val="333333"/>
          <w:sz w:val="36"/>
          <w:szCs w:val="36"/>
          <w:lang w:val="en-US" w:eastAsia="ru-RU"/>
        </w:rPr>
        <w:t>mediabank</w:t>
      </w:r>
      <w:proofErr w:type="spellEnd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/П-2(</w:t>
      </w:r>
      <w:proofErr w:type="spellStart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инвест</w:t>
      </w:r>
      <w:proofErr w:type="spellEnd"/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)2019.</w:t>
      </w:r>
      <w:r w:rsidRPr="002125DB">
        <w:rPr>
          <w:rFonts w:eastAsia="Times New Roman" w:cs="Times New Roman"/>
          <w:color w:val="333333"/>
          <w:sz w:val="36"/>
          <w:szCs w:val="36"/>
          <w:lang w:val="en-US" w:eastAsia="ru-RU"/>
        </w:rPr>
        <w:t>doc</w:t>
      </w:r>
      <w:r w:rsidRPr="002125DB">
        <w:rPr>
          <w:rFonts w:eastAsia="Times New Roman" w:cs="Times New Roman"/>
          <w:color w:val="333333"/>
          <w:sz w:val="36"/>
          <w:szCs w:val="36"/>
          <w:lang w:eastAsia="ru-RU"/>
        </w:rPr>
        <w:t>).</w:t>
      </w:r>
    </w:p>
    <w:p w:rsidR="00A23343" w:rsidRPr="0081440F" w:rsidRDefault="00A23343" w:rsidP="00A23343">
      <w:pPr>
        <w:ind w:firstLine="0"/>
      </w:pPr>
      <w:bookmarkStart w:id="1" w:name="_GoBack"/>
      <w:bookmarkEnd w:id="1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13"/>
  </w:num>
  <w:num w:numId="5">
    <w:abstractNumId w:val="8"/>
  </w:num>
  <w:num w:numId="6">
    <w:abstractNumId w:val="14"/>
  </w:num>
  <w:num w:numId="7">
    <w:abstractNumId w:val="5"/>
  </w:num>
  <w:num w:numId="8">
    <w:abstractNumId w:val="6"/>
  </w:num>
  <w:num w:numId="9">
    <w:abstractNumId w:val="17"/>
  </w:num>
  <w:num w:numId="10">
    <w:abstractNumId w:val="10"/>
  </w:num>
  <w:num w:numId="11">
    <w:abstractNumId w:val="18"/>
  </w:num>
  <w:num w:numId="12">
    <w:abstractNumId w:val="15"/>
  </w:num>
  <w:num w:numId="13">
    <w:abstractNumId w:val="2"/>
  </w:num>
  <w:num w:numId="14">
    <w:abstractNumId w:val="11"/>
  </w:num>
  <w:num w:numId="15">
    <w:abstractNumId w:val="1"/>
  </w:num>
  <w:num w:numId="16">
    <w:abstractNumId w:val="12"/>
  </w:num>
  <w:num w:numId="17">
    <w:abstractNumId w:val="4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B0B45"/>
    <w:rsid w:val="00AB74BC"/>
    <w:rsid w:val="00AD1C6B"/>
    <w:rsid w:val="00B90D3F"/>
    <w:rsid w:val="00D1210C"/>
    <w:rsid w:val="00D15469"/>
    <w:rsid w:val="00D97AB2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361</Words>
  <Characters>2060</Characters>
  <Application>Microsoft Office Word</Application>
  <DocSecurity>0</DocSecurity>
  <Lines>17</Lines>
  <Paragraphs>4</Paragraphs>
  <ScaleCrop>false</ScaleCrop>
  <Company>diakov.net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31</cp:revision>
  <dcterms:created xsi:type="dcterms:W3CDTF">2024-11-19T07:51:00Z</dcterms:created>
  <dcterms:modified xsi:type="dcterms:W3CDTF">2024-11-19T08:25:00Z</dcterms:modified>
</cp:coreProperties>
</file>